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91" w:rsidRPr="00445291" w:rsidRDefault="00445291" w:rsidP="00445291">
      <w:pPr>
        <w:spacing w:after="0" w:line="408" w:lineRule="atLeast"/>
        <w:rPr>
          <w:rFonts w:ascii="Times New Roman" w:eastAsia="Times New Roman" w:hAnsi="Times New Roman" w:cs="Times New Roman"/>
          <w:sz w:val="24"/>
          <w:szCs w:val="24"/>
        </w:rPr>
      </w:pPr>
      <w:bookmarkStart w:id="0" w:name="_GoBack"/>
      <w:bookmarkEnd w:id="0"/>
      <w:r w:rsidRPr="00445291">
        <w:rPr>
          <w:rFonts w:ascii="Times New Roman" w:eastAsia="Times New Roman" w:hAnsi="Times New Roman" w:cs="Times New Roman"/>
          <w:sz w:val="24"/>
          <w:szCs w:val="24"/>
        </w:rPr>
        <w:t>К сожалению, терроризм стал явью наших дней, поэтому призываем вас быть пристально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Желаем вам не попадать в экстремальные ситуации, но быть готовыми к ним!</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При любой чрезвычайной ситуации звоните по телефону 01! Экстренные вызовы с мобильного телефона 112!</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Как распознать угрозу взрыва?</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Обходите стороной оставленные без присмотра сумки, коробки, свертки.</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 опасности взрыва можно судить по тому, что сверток лежит близко к машине или дверям квартиры, из него торчат шнуры или провода, видны изоляционная лента или скотч.</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Нести угрозу могут провода, свисающие из-под кузова автомобиля, посылки, пришедшие по посте от неизвестного или с непонятным обратным адресом.</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 странной находке сразу сообщите по телефону 01! Уточните место нахождения предмета и опешите его, назовите свои данные, так как анонимный звонок может дорого вам обойтись.</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proofErr w:type="spellStart"/>
      <w:r w:rsidRPr="00445291">
        <w:rPr>
          <w:rFonts w:ascii="Times New Roman" w:eastAsia="Times New Roman" w:hAnsi="Times New Roman" w:cs="Times New Roman"/>
          <w:sz w:val="24"/>
          <w:szCs w:val="24"/>
        </w:rPr>
        <w:t>Спецаппаратура</w:t>
      </w:r>
      <w:proofErr w:type="spellEnd"/>
      <w:r w:rsidRPr="00445291">
        <w:rPr>
          <w:rFonts w:ascii="Times New Roman" w:eastAsia="Times New Roman" w:hAnsi="Times New Roman" w:cs="Times New Roman"/>
          <w:sz w:val="24"/>
          <w:szCs w:val="24"/>
        </w:rPr>
        <w:t xml:space="preserve"> фиксирует все звонки. Если кто-то «подшутил», сообщив о взрывном устройстве, спецслужбам вычислить его нетрудно, а шутка может обернуться огромным штрафом.</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пытайтесь выяснить, что это за предмет, и не позволяйте делать это остальным. Если кто-то при вас лезет в подозрительную сумку, отойдите за какое-нибудь укрытие - стену, колонну или столб.</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выказывая испуга, по возможности увлеките за собой рядом стоящих людей. Не стоит, основываясь только на своих подозрениях, поднимать панику, кричать или бежать. Паника, особенно в местах массового скопления людей, не менее опасна, чем сама угроза теракта.</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Держитесь дальше от людей, которые озираются по сторонам, нервничают. Заметив такого человека, не вздумайте кричать или бежать - он может оказаться террористом, а вы спровоцируете его на взрыв. Позовите милицию.</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Если взрыв прозвучал, приложите максимум усилий, чтобы избежать давки, найдя наиболее безопасный путь отступления.</w:t>
      </w:r>
    </w:p>
    <w:p w:rsidR="00445291" w:rsidRPr="00445291" w:rsidRDefault="00445291" w:rsidP="00445291">
      <w:pPr>
        <w:numPr>
          <w:ilvl w:val="0"/>
          <w:numId w:val="1"/>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Как не поддаться общей панике и выжить в толпе</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Усмирите страх, отключите эмоции, только разум подскажет верную линию поведения. Отвлекайтесь любым способом - ущипните себя за щеку, прикусите губу, главное сохранить ясность ума!</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подчиняйтесь мнению толпы, ищите способ проверить навязываемую информацию. Но, если вы не согласны, не высказывайтесь публично.</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Избавьтесь от вещей, способных причинить боль вам и окружающим - ключей, ручек, галстука и шарфа, украшений, сломайте каблуки и крепко завяжите шнурки, сбросьте сумки, очки.</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Передвигайтесь семенящим шагом, не нагибайтесь, что бы ни потеряли.</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упали, группируйтесь и резким рывком прыгайте вверх.</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задирайте руки - втянуть их обратно не сможете. В толпе руки выставьте перед грудью, сцепив пальцы в кулак.</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Самое опасное место в толпе, покидающей здание, с краю. Любой выступ на стене, розетка, выключатель, гвоздь, могут изрезать не хуже ножа. Спасительное пространство - сверху.</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Люди настолько притерты друг к другу, что по их плечам и головам можно доползти до выхода. Действуйте так, если у вас на руках ребенок.</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заранее узнаете, где запасной выход, вам не придется толкаться локтями, отстаивая свое право на жизнь.</w:t>
      </w:r>
    </w:p>
    <w:p w:rsidR="00445291" w:rsidRPr="00445291" w:rsidRDefault="00445291" w:rsidP="00445291">
      <w:pPr>
        <w:numPr>
          <w:ilvl w:val="0"/>
          <w:numId w:val="2"/>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здание захвачено террористами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привлекайте к себе внимание: не отвечайте на провокации и не делайте резких движений, не ведите себя вызывающе.</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смотрите в глаза бандитам, выполняйте все их требования, не противоречьте им.</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Снимите все украшения.</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 передвигайтесь и на всякое действие спрашивайте разрешение.</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Успокойтесь, постарайтесь отвлечься от происходящего.</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Переносите лишения, оскорбления и унижения. Помните ваша цель - остаться в живых.</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Осмотритесь в поисках возможного укрытия на случай стрельбы</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При угрозе применения оружия ложитесь на живот, голову защищайте руками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вы ранены, постарайтесь не двигаться, этим вы сократите потерю крови.</w:t>
      </w:r>
    </w:p>
    <w:p w:rsidR="00445291" w:rsidRPr="00445291" w:rsidRDefault="00445291" w:rsidP="00445291">
      <w:pPr>
        <w:numPr>
          <w:ilvl w:val="0"/>
          <w:numId w:val="3"/>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начался штурм</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Ложитесь на пол лицом вниз, голову закройте руками и не двигайтесь.</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Ни в коем случае не бегите навстречу сотрудникам спецслужб или от них, так как они могут принять вас за преступника.</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есть возможность держитесь подальше от проемов дверей и окон.</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взять себя в руки, не падайте духом, наберитесь терпения, сотрудники спецслужб делают все для вашего спасения!</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После освобождения немедленно покиньте помещение - не исключена возможность взрыва.</w:t>
      </w:r>
    </w:p>
    <w:p w:rsidR="00445291" w:rsidRPr="00445291" w:rsidRDefault="00445291" w:rsidP="00445291">
      <w:pPr>
        <w:numPr>
          <w:ilvl w:val="0"/>
          <w:numId w:val="4"/>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Если вы стали свидетелем разборки со стрельбой</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добраться до укрытия (здания, памятника, канавы).</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Передвигайтесь зигзагами, не поднимайтесь в полный рост. Если бежать некуда, ложитесь на землю.</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Сообщите о перестрелке в милицию.</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стрельба застала вас дома, и стреляют в вашем дворе, не выглядывайте в окно, проявляя любопытство.</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Постарайтесь укрыться там, куда не залетит случайная пуля, или лягте на пол.</w:t>
      </w:r>
    </w:p>
    <w:p w:rsidR="00445291" w:rsidRPr="00445291" w:rsidRDefault="00445291" w:rsidP="00445291">
      <w:pPr>
        <w:numPr>
          <w:ilvl w:val="0"/>
          <w:numId w:val="5"/>
        </w:numPr>
        <w:spacing w:after="150" w:line="341" w:lineRule="atLeast"/>
        <w:ind w:left="0"/>
        <w:rPr>
          <w:rFonts w:ascii="Times New Roman" w:eastAsia="Times New Roman" w:hAnsi="Times New Roman" w:cs="Times New Roman"/>
          <w:sz w:val="24"/>
          <w:szCs w:val="24"/>
        </w:rPr>
      </w:pP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Поступление угрозы по телефону</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Телефон - основной канал поступления сообщений о заложенных взрывных устройствах, о захвате людей в заложники, вымогательстве и шантаже. Звонки с угрозами могут поступить каждому человеку. Не бойтесь запугиваний преступников, по окончании разговора немедленно сообщите в правоохранительные органы. Хорошо, если на вашем телефоне есть автоматический определитель номера и звукозаписывающее устройство. Номер звонившего и фонограмма разговора станет существенным материалом работы и доказательной базой для правоохранительных органов.</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При отсутствии этого необходимо выполнить следующее:</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постарайтесь дословно запомнить разговор и зафиксировать его на бумаге;</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по ходу разговора отметьте пол и возраст звонившего, особенности его (ее)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обязательно отметьте звуковой фон (шум автомашин или железнодорожного транспорта, звук теле- или радиоаппаратуры, голоса, другое);</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отметьте характер звонка - городской или междугородный;</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обязательно зафиксируйте точное время начала разговора и его продолжительность.</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Необходимо, если это возможно, в ходе разговора получить ответы на следующие вопросы:</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куда, кому, по какому телефону звонит этот человек?</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какие конкретные требования он (она) выдвигает?</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выдвигает требования он (она) лично, выступает в роли посредника или представляет какую-то группу лиц?</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на каких условиях он (она) или они согласны отказаться от задуманного?</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как и когда с ним (с ней) можно связаться?</w:t>
      </w:r>
    </w:p>
    <w:p w:rsidR="00445291" w:rsidRPr="00445291" w:rsidRDefault="00445291" w:rsidP="00445291">
      <w:pPr>
        <w:numPr>
          <w:ilvl w:val="0"/>
          <w:numId w:val="6"/>
        </w:numPr>
        <w:spacing w:after="150" w:line="341" w:lineRule="atLeast"/>
        <w:ind w:left="0"/>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кому вы можете или должны сообщить об этом звонке?</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Кроме угроз, выдвигаемых по телефону лично вам, преступники могут использовать ваш номер телефона для сообщения информации, которую вы должны будете передать в 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возможную информацию. По его окончании немедленно сообщите эту информацию в правоохранительные органы.</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события, по которому Вам начали угрожать, не было, не спешите сообщать об этом собеседнику, иначе потеряете информационное преимущество. Выясняйте детали, узнавайте их под предлогом необходимости убедиться в его осведомленности, требуйте новых доказательств. В начале разговора и в последующем стремитесь показать, что сообщаемые сведения воспринимаются как недоразумение и Вас не волнуют. В таком случае позвонившее лицо может коснуться деталей содержания, источников получения им информации.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lastRenderedPageBreak/>
        <w:t xml:space="preserve">Если звонивший не намерен долго разговаривать, можно прикинуться, что произошла ошибка и он попал не туда, что заставит его усомниться дошла ли его угроза до жертвы, </w:t>
      </w:r>
      <w:proofErr w:type="gramStart"/>
      <w:r w:rsidRPr="00445291">
        <w:rPr>
          <w:rFonts w:ascii="Times New Roman" w:eastAsia="Times New Roman" w:hAnsi="Times New Roman" w:cs="Times New Roman"/>
          <w:sz w:val="24"/>
          <w:szCs w:val="24"/>
        </w:rPr>
        <w:t>а следовательно</w:t>
      </w:r>
      <w:proofErr w:type="gramEnd"/>
      <w:r w:rsidRPr="00445291">
        <w:rPr>
          <w:rFonts w:ascii="Times New Roman" w:eastAsia="Times New Roman" w:hAnsi="Times New Roman" w:cs="Times New Roman"/>
          <w:sz w:val="24"/>
          <w:szCs w:val="24"/>
        </w:rPr>
        <w:t xml:space="preserve"> вынудит делать последующие шаги, которые могут помочь в установлении его личности</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звонящий уверен, что разговаривает с нужным человеком, в середине разговора можно имитировать перебой в связи (замолчать и соблюдать режим молчании). Звонящий будет продолжать говорить, но в результате не поймет, слышали Вы его или нет.</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sz w:val="24"/>
          <w:szCs w:val="24"/>
        </w:rPr>
        <w:t>Если абонент прервал разговор, положите трубку рядом с телефонным аппаратом - канал связи еще будет сохраняться около часа. Позвоните по любому другому телефону (от соседей, телефону сотовой связи, таксофону) в обслуживающий Ваш район телефонный узел дежурному диспетчеру (этот номер необходимо знать, как и номера аварийных служб). Сообщите ему свою фамилию, номер телефона и адрес и попросите установить номер, с которого Вам прошел звонок. Запишите фамилию диспетчера и время разговора с ним. Диспетчер, установив номер, может не сообщить его Вам, но предоставит эту информацию по запросу правоохранительных органов. Если угрозы носят бытовой либо хулиганский характер обратитесь с заявлением в отделение внутренних дел по месту жительства с просьбой принять меры к телефонному хулигану. В заявлении укажите сведения о звонке, какие действия Вы уже предприняли. Заявление передайте оперативному дежурному, а у себя оставьте копию данного заявления, на которой он должен расписаться.</w:t>
      </w:r>
    </w:p>
    <w:p w:rsidR="00445291" w:rsidRPr="00445291" w:rsidRDefault="00445291" w:rsidP="00445291">
      <w:pPr>
        <w:spacing w:before="150" w:after="150" w:line="408" w:lineRule="atLeast"/>
        <w:ind w:left="75" w:right="75"/>
        <w:rPr>
          <w:rFonts w:ascii="Times New Roman" w:eastAsia="Times New Roman" w:hAnsi="Times New Roman" w:cs="Times New Roman"/>
          <w:sz w:val="24"/>
          <w:szCs w:val="24"/>
        </w:rPr>
      </w:pPr>
      <w:r w:rsidRPr="00445291">
        <w:rPr>
          <w:rFonts w:ascii="Times New Roman" w:eastAsia="Times New Roman" w:hAnsi="Times New Roman" w:cs="Times New Roman"/>
          <w:b/>
          <w:bCs/>
          <w:sz w:val="24"/>
          <w:szCs w:val="24"/>
        </w:rPr>
        <w:t>Формула безопасности: </w:t>
      </w:r>
      <w:r w:rsidRPr="00445291">
        <w:rPr>
          <w:rFonts w:ascii="Times New Roman" w:eastAsia="Times New Roman" w:hAnsi="Times New Roman" w:cs="Times New Roman"/>
          <w:sz w:val="24"/>
          <w:szCs w:val="24"/>
        </w:rPr>
        <w:t>Научитесь предвидеть опасность, избегать ее. При необходимости действуйте решительно и четко, без паники.  Боритесь до последнего: активно просите о помощи и сами оказывайте ее!</w:t>
      </w:r>
    </w:p>
    <w:p w:rsidR="00614FA2" w:rsidRDefault="00DB6F0E" w:rsidP="00445291">
      <w:hyperlink r:id="rId5" w:tgtFrame="_blank" w:history="1">
        <w:r w:rsidR="00445291" w:rsidRPr="00445291">
          <w:rPr>
            <w:rFonts w:ascii="Arial" w:eastAsia="Times New Roman" w:hAnsi="Arial" w:cs="Arial"/>
            <w:color w:val="AA5454"/>
            <w:sz w:val="18"/>
            <w:szCs w:val="18"/>
            <w:bdr w:val="none" w:sz="0" w:space="0" w:color="auto" w:frame="1"/>
          </w:rPr>
          <w:br/>
        </w:r>
      </w:hyperlink>
    </w:p>
    <w:sectPr w:rsidR="00614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05852"/>
    <w:multiLevelType w:val="multilevel"/>
    <w:tmpl w:val="300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B7DA7"/>
    <w:multiLevelType w:val="multilevel"/>
    <w:tmpl w:val="A49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561C41"/>
    <w:multiLevelType w:val="multilevel"/>
    <w:tmpl w:val="A1C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CF1CD8"/>
    <w:multiLevelType w:val="multilevel"/>
    <w:tmpl w:val="99E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E46517"/>
    <w:multiLevelType w:val="multilevel"/>
    <w:tmpl w:val="EF76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515095"/>
    <w:multiLevelType w:val="multilevel"/>
    <w:tmpl w:val="44C2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91"/>
    <w:rsid w:val="00445291"/>
    <w:rsid w:val="00614FA2"/>
    <w:rsid w:val="00DB6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A2F0A-ADBA-4410-8414-C3ED381B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52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5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926957">
      <w:bodyDiv w:val="1"/>
      <w:marLeft w:val="0"/>
      <w:marRight w:val="0"/>
      <w:marTop w:val="0"/>
      <w:marBottom w:val="0"/>
      <w:divBdr>
        <w:top w:val="none" w:sz="0" w:space="0" w:color="auto"/>
        <w:left w:val="none" w:sz="0" w:space="0" w:color="auto"/>
        <w:bottom w:val="none" w:sz="0" w:space="0" w:color="auto"/>
        <w:right w:val="none" w:sz="0" w:space="0" w:color="auto"/>
      </w:divBdr>
      <w:divsChild>
        <w:div w:id="1240405308">
          <w:marLeft w:val="0"/>
          <w:marRight w:val="0"/>
          <w:marTop w:val="0"/>
          <w:marBottom w:val="0"/>
          <w:divBdr>
            <w:top w:val="none" w:sz="0" w:space="0" w:color="auto"/>
            <w:left w:val="none" w:sz="0" w:space="0" w:color="auto"/>
            <w:bottom w:val="none" w:sz="0" w:space="0" w:color="auto"/>
            <w:right w:val="none" w:sz="0" w:space="0" w:color="auto"/>
          </w:divBdr>
        </w:div>
        <w:div w:id="4211595">
          <w:marLeft w:val="0"/>
          <w:marRight w:val="0"/>
          <w:marTop w:val="0"/>
          <w:marBottom w:val="0"/>
          <w:divBdr>
            <w:top w:val="none" w:sz="0" w:space="0" w:color="auto"/>
            <w:left w:val="none" w:sz="0" w:space="0" w:color="auto"/>
            <w:bottom w:val="none" w:sz="0" w:space="0" w:color="auto"/>
            <w:right w:val="none" w:sz="0" w:space="0" w:color="auto"/>
          </w:divBdr>
        </w:div>
        <w:div w:id="603849714">
          <w:marLeft w:val="0"/>
          <w:marRight w:val="0"/>
          <w:marTop w:val="0"/>
          <w:marBottom w:val="0"/>
          <w:divBdr>
            <w:top w:val="none" w:sz="0" w:space="0" w:color="auto"/>
            <w:left w:val="none" w:sz="0" w:space="0" w:color="auto"/>
            <w:bottom w:val="none" w:sz="0" w:space="0" w:color="auto"/>
            <w:right w:val="none" w:sz="0" w:space="0" w:color="auto"/>
          </w:divBdr>
        </w:div>
        <w:div w:id="1077674251">
          <w:marLeft w:val="0"/>
          <w:marRight w:val="0"/>
          <w:marTop w:val="0"/>
          <w:marBottom w:val="0"/>
          <w:divBdr>
            <w:top w:val="none" w:sz="0" w:space="0" w:color="auto"/>
            <w:left w:val="none" w:sz="0" w:space="0" w:color="auto"/>
            <w:bottom w:val="none" w:sz="0" w:space="0" w:color="auto"/>
            <w:right w:val="none" w:sz="0" w:space="0" w:color="auto"/>
          </w:divBdr>
        </w:div>
        <w:div w:id="1416825322">
          <w:marLeft w:val="0"/>
          <w:marRight w:val="0"/>
          <w:marTop w:val="0"/>
          <w:marBottom w:val="0"/>
          <w:divBdr>
            <w:top w:val="none" w:sz="0" w:space="0" w:color="auto"/>
            <w:left w:val="none" w:sz="0" w:space="0" w:color="auto"/>
            <w:bottom w:val="none" w:sz="0" w:space="0" w:color="auto"/>
            <w:right w:val="none" w:sz="0" w:space="0" w:color="auto"/>
          </w:divBdr>
        </w:div>
        <w:div w:id="1599556433">
          <w:marLeft w:val="0"/>
          <w:marRight w:val="0"/>
          <w:marTop w:val="0"/>
          <w:marBottom w:val="0"/>
          <w:divBdr>
            <w:top w:val="none" w:sz="0" w:space="0" w:color="auto"/>
            <w:left w:val="none" w:sz="0" w:space="0" w:color="auto"/>
            <w:bottom w:val="none" w:sz="0" w:space="0" w:color="auto"/>
            <w:right w:val="none" w:sz="0" w:space="0" w:color="auto"/>
          </w:divBdr>
        </w:div>
        <w:div w:id="43806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87.mchs.gov.ru/pressroom/news/item/2562220/?prin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магомед гасанов</cp:lastModifiedBy>
  <cp:revision>2</cp:revision>
  <dcterms:created xsi:type="dcterms:W3CDTF">2019-01-21T17:17:00Z</dcterms:created>
  <dcterms:modified xsi:type="dcterms:W3CDTF">2019-01-21T17:17:00Z</dcterms:modified>
</cp:coreProperties>
</file>