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b/>
          <w:bCs/>
          <w:color w:val="252525"/>
          <w:sz w:val="69"/>
          <w:szCs w:val="69"/>
          <w:lang w:eastAsia="ru-RU"/>
        </w:rPr>
        <w:t>Финансовое просвещение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Сайт о личном бюджете и многом другом в мире финансов 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Перейти - </w:t>
      </w:r>
      <w:hyperlink r:id="rId4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https://profin.top/</w:t>
        </w:r>
      </w:hyperlink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Видеолекции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по финансовой грамотности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Перейти - </w:t>
      </w:r>
      <w:hyperlink r:id="rId5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https://www.youtube.com/playlist?list=PL-U1Z5tJ1i-aYDIzC1tW9stDXN4pVt704</w:t>
        </w:r>
      </w:hyperlink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Финансовая грамотность для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школьников.Авторы</w:t>
      </w:r>
      <w:proofErr w:type="spellEnd"/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: Горяев А., Чумаченко В.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Перейти - </w:t>
      </w:r>
      <w:hyperlink r:id="rId6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http://www.liveinternet.ru/community/5610805/post395415497</w:t>
        </w:r>
      </w:hyperlink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Детские деньги: книга для детей и родителей 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Перейти  - </w:t>
      </w:r>
      <w:hyperlink r:id="rId7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https://yadi.sk/i/iJDRD-uG3Qn437</w:t>
        </w:r>
      </w:hyperlink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Полезная информация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Карманные деньги</w:t>
        </w:r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proofErr w:type="spellStart"/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Краудфандинг</w:t>
        </w:r>
        <w:proofErr w:type="spellEnd"/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Инфляция</w:t>
        </w:r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Финансовый план семьи</w:t>
        </w:r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Вернем монету в обращение</w:t>
        </w:r>
      </w:hyperlink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Интернет-ресурсы для повышения личной финансовой грамотности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1. </w:t>
      </w:r>
      <w:hyperlink r:id="rId13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http://www.fgramota.org/</w:t>
        </w:r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edutainment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(</w:t>
      </w:r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обучение плюс развлечение). Все элементы портала – финансовая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игра,онлайн</w:t>
      </w:r>
      <w:proofErr w:type="spellEnd"/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-книга,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lastRenderedPageBreak/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2. </w:t>
      </w:r>
      <w:hyperlink r:id="rId14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http://finprosto.ru/?utm_source=sberbanksite&amp;utm_medium=tizer&amp;utm_term=finprosto&amp;utm_campaign=tizersitesberbank</w:t>
        </w:r>
      </w:hyperlink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Раздел «Финансовое просвещение» сайта Сберегательного банка предназначен для ознакомления с основными терминами, с которыми может встретиться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клиент;содержит</w:t>
      </w:r>
      <w:proofErr w:type="spellEnd"/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3. </w:t>
      </w:r>
      <w:hyperlink r:id="rId15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http://www.gorodfinansov.ru/</w:t>
        </w:r>
      </w:hyperlink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«Город финансов» – качественно новый </w:t>
      </w:r>
      <w:proofErr w:type="spell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интернет-ресурс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в области </w:t>
      </w:r>
      <w:hyperlink r:id="rId16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финансовой</w:t>
        </w:r>
      </w:hyperlink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страницах«</w:t>
      </w:r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Города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финансов» информацию о банковских услугах, особенностях и </w:t>
      </w:r>
      <w:proofErr w:type="spell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рисках,которые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стоит учитывать при заключении договора на оказание банковских </w:t>
      </w:r>
      <w:proofErr w:type="spell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услуг.На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</w:t>
      </w:r>
      <w:proofErr w:type="spellStart"/>
      <w:proofErr w:type="gramStart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разделе«</w:t>
      </w:r>
      <w:proofErr w:type="gram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Личные</w:t>
      </w:r>
      <w:proofErr w:type="spellEnd"/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финансы» находится «Школа денег».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4. </w:t>
      </w:r>
      <w:hyperlink r:id="rId17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http://my-capital.narod.ru/</w:t>
        </w:r>
      </w:hyperlink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Этот сайт призван легко и доступно рассказывать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5. </w:t>
      </w:r>
      <w:hyperlink r:id="rId18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http://www.cbr.ru/fingramota/</w:t>
        </w:r>
      </w:hyperlink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</w:t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Данный раздел сайта Банка России посвящен повышению уровня финансовой грамотности граждан России всех возрастов и социального статуса. Также здесь можно найти информацию об истории Банка России и российской банковской системы в целом. Сказки и рассказы для детей. </w:t>
      </w:r>
    </w:p>
    <w:p w:rsidR="007D5551" w:rsidRPr="007D5551" w:rsidRDefault="007D5551" w:rsidP="007D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br/>
      </w:r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6. </w:t>
      </w:r>
      <w:hyperlink r:id="rId19" w:tgtFrame="_blank" w:history="1">
        <w:r w:rsidRPr="007D5551">
          <w:rPr>
            <w:rFonts w:ascii="Arial" w:eastAsia="Times New Roman" w:hAnsi="Arial" w:cs="Arial"/>
            <w:color w:val="304723"/>
            <w:sz w:val="24"/>
            <w:szCs w:val="24"/>
            <w:u w:val="single"/>
            <w:lang w:eastAsia="ru-RU"/>
          </w:rPr>
          <w:t>http://www.cbr.ru/fingramota/?PrtId=mon</w:t>
        </w:r>
      </w:hyperlink>
    </w:p>
    <w:p w:rsidR="007D5551" w:rsidRPr="007D5551" w:rsidRDefault="007D5551" w:rsidP="007D55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551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Информационные буклеты о признаках платежеспособности денежных знаков Банка России.</w:t>
      </w:r>
    </w:p>
    <w:p w:rsidR="00FF41BD" w:rsidRDefault="00FF41BD">
      <w:bookmarkStart w:id="0" w:name="_GoBack"/>
      <w:bookmarkEnd w:id="0"/>
    </w:p>
    <w:sectPr w:rsidR="00FF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51"/>
    <w:rsid w:val="007D5551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117F8-EF54-44B7-BC66-C659F5A5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xye89fiz3SMvrV" TargetMode="External"/><Relationship Id="rId13" Type="http://schemas.openxmlformats.org/officeDocument/2006/relationships/hyperlink" Target="http://www.fgramota.org/" TargetMode="External"/><Relationship Id="rId18" Type="http://schemas.openxmlformats.org/officeDocument/2006/relationships/hyperlink" Target="http://www.cbr.ru/fingramot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adi.sk/i/iJDRD-uG3Qn437" TargetMode="External"/><Relationship Id="rId12" Type="http://schemas.openxmlformats.org/officeDocument/2006/relationships/hyperlink" Target="http://mkshool.ucoz.ru/ushenikam/vernem_monetu_v_obrashhenie.pdf" TargetMode="External"/><Relationship Id="rId17" Type="http://schemas.openxmlformats.org/officeDocument/2006/relationships/hyperlink" Target="http://my-capital.narod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orodfinansov.ru/conten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iveinternet.ru/community/5610805/post395415497" TargetMode="External"/><Relationship Id="rId11" Type="http://schemas.openxmlformats.org/officeDocument/2006/relationships/hyperlink" Target="http://mkshool.ucoz.ru/ushenikam/finansovyi_plan_semi.pdf" TargetMode="External"/><Relationship Id="rId5" Type="http://schemas.openxmlformats.org/officeDocument/2006/relationships/hyperlink" Target="https://www.youtube.com/playlist?list=PL-U1Z5tJ1i-aYDIzC1tW9stDXN4pVt704" TargetMode="External"/><Relationship Id="rId15" Type="http://schemas.openxmlformats.org/officeDocument/2006/relationships/hyperlink" Target="http://www.gorodfinansov.ru/" TargetMode="External"/><Relationship Id="rId10" Type="http://schemas.openxmlformats.org/officeDocument/2006/relationships/hyperlink" Target="http://mkshool.ucoz.ru/Novosty/infljacija.pdf" TargetMode="External"/><Relationship Id="rId19" Type="http://schemas.openxmlformats.org/officeDocument/2006/relationships/hyperlink" Target="http://www.cbr.ru/fingramota/?PrtId=mon" TargetMode="External"/><Relationship Id="rId4" Type="http://schemas.openxmlformats.org/officeDocument/2006/relationships/hyperlink" Target="https://profin.top/" TargetMode="External"/><Relationship Id="rId9" Type="http://schemas.openxmlformats.org/officeDocument/2006/relationships/hyperlink" Target="http://mkshool.ucoz.ru/Novosty/kraudfanding.pdf" TargetMode="External"/><Relationship Id="rId14" Type="http://schemas.openxmlformats.org/officeDocument/2006/relationships/hyperlink" Target="http://finprosto.ru/?utm_source=sberbanksite&amp;utm_medium=tizer&amp;utm_term=finprosto&amp;utm_campaign=tizersitesberb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2019-01-25T15:59:00Z</dcterms:created>
  <dcterms:modified xsi:type="dcterms:W3CDTF">2019-01-25T16:00:00Z</dcterms:modified>
</cp:coreProperties>
</file>