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BC" w:rsidRPr="00E644BC" w:rsidRDefault="00E644BC" w:rsidP="00E644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E644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 ПРОТИВОДЕЙСТВИИ КОРРУПЦИИ В РЕСПУБЛИКЕ ДАГЕСТАН (с изменениями на: 05.12.2016)</w:t>
      </w:r>
    </w:p>
    <w:p w:rsidR="00E644BC" w:rsidRPr="00E644BC" w:rsidRDefault="00BE6A05" w:rsidP="00E64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b4b4b4" stroked="f"/>
        </w:pict>
      </w:r>
    </w:p>
    <w:p w:rsidR="00E644BC" w:rsidRPr="00E644BC" w:rsidRDefault="00E644BC" w:rsidP="00E644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</w:rPr>
      </w:pPr>
      <w:r w:rsidRPr="00E644BC">
        <w:rPr>
          <w:rFonts w:ascii="Times New Roman" w:eastAsia="Times New Roman" w:hAnsi="Times New Roman" w:cs="Times New Roman"/>
          <w:b/>
          <w:bCs/>
          <w:sz w:val="2"/>
          <w:szCs w:val="2"/>
        </w:rPr>
        <w:t>О ПРОТИВОДЕЙСТВИИ КОРРУПЦИИ В РЕСПУБЛИКЕ ДАГЕСТАН (с изменениями на: 05.12.2016)</w:t>
      </w:r>
    </w:p>
    <w:p w:rsidR="00E644BC" w:rsidRPr="00E644BC" w:rsidRDefault="00E644BC" w:rsidP="00E64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ЗАКОН</w:t>
      </w:r>
    </w:p>
    <w:p w:rsidR="00E644BC" w:rsidRPr="00E644BC" w:rsidRDefault="00E644BC" w:rsidP="00E64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 РЕСПУБЛИКИ ДАГЕСТАН </w:t>
      </w:r>
    </w:p>
    <w:p w:rsidR="00E644BC" w:rsidRPr="00E644BC" w:rsidRDefault="00E644BC" w:rsidP="00E64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от 07 апреля 2009 года N 21</w:t>
      </w:r>
    </w:p>
    <w:p w:rsidR="00E644BC" w:rsidRPr="00E644BC" w:rsidRDefault="00E644BC" w:rsidP="00E64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О ПРОТИВОДЕЙСТВИИ КОРРУПЦИИ В РЕСПУБЛИКЕ ДАГЕСТАН </w:t>
      </w:r>
    </w:p>
    <w:p w:rsidR="00E644BC" w:rsidRPr="00E644BC" w:rsidRDefault="00E644BC" w:rsidP="00E64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4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Законов Республики Дагестан от 01.02.2012 N 1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, от 06.04.2012 N 14, </w:t>
      </w:r>
      <w:hyperlink r:id="rId5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12.03.2013 N 12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30.12.2013 N 106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644BC" w:rsidRPr="00E644BC" w:rsidRDefault="00E644BC" w:rsidP="00E644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Принят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Народным Собранием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Республики Дагестан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26 марта 2009 года 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Настоящий Закон в соответствии с </w:t>
      </w:r>
      <w:hyperlink r:id="rId8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25 декабря 2008 года N 273-ФЗ "О противодействии коррупции"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(далее - Федеральный закон) определяет задачи, принципы, основные направления и меры противодействия коррупции в рамках реализации антикоррупционной политики в Республике Дагестан.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1. Основные понятия, используемые в настоящем Законе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Для целей настоящего Закона применяются понятия, используемые в Федеральном законе, а также следующие понятия: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1) коррупционное правонарушение - это деяние, обладающее признаками коррупции, за которое законодательными актами предусмотрена гражданско-правовая, дисциплинарная, административная или уголовная ответственность;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2) антикоррупционный мониторинг - наблюдение, анализ, оценка и прогноз коррупционных правонарушений,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факторов, а также мер реализации антикоррупционной политики;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3 - 4) утратили силу. - </w:t>
      </w:r>
      <w:hyperlink r:id="rId9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5)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коррупциогенный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фактор - положение нормативного правового акта Республики Дагестан и проекта нормативного правового акта Республики Дагестан, устанавливающее для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правоприменителя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(п. 5 в ред. </w:t>
      </w:r>
      <w:hyperlink r:id="rId10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6) признак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коррупциогенности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- свойство (особенность, отличительная черта), присущее нормативному правовому акту, проекту нормативного правового акта, норме права, обусловленное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коррупциогенными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факторами.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(в ред. </w:t>
      </w:r>
      <w:hyperlink r:id="rId11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2. Законодательство Республики Дагестан о противодействии коррупции в Республике Дагестан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 Республики Дагестан о противодействии коррупции в Республике Дагестан основывается на </w:t>
      </w:r>
      <w:hyperlink r:id="rId12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Конституции Российской Федерации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, общепризнанных принципах и нормах международного права и международных договорах Российской Федерации, Федеральном законе, других федеральных законах и иных нормативных правовых актах Российской Федерации, </w:t>
      </w:r>
      <w:hyperlink r:id="rId13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Конституции Республики Дагестан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и состоит из настоящего Закона, других законов и иных нормативных правовых актов Республики Дагестан.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3. Задачи антикоррупционной политики в Республике Дагестан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Задачами антикоррупционной политики в Республике Дагестан являются: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1) устранение причин, порождающих коррупцию, и противодействие условиям, способствующим ее возникновению и (или) распространению;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2) создание условий, повышающих риск личного благополучия и безопасности при совершении коррупционных действий;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3) увеличение выгод от действий в рамках закона и во благо общественных интересов;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4) вовлечение институтов гражданского общества в реализацию антикоррупционной политики;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5) формирование в обществе негативного отношения к коррупционному поведению.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4. Основные принципы противодействия коррупции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Противодействие коррупции в Республике Дагестан основывается на следующих основных принципах: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1) признание, обеспечение и защита основных прав и свобод человека и гражданина;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2) законность;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3) публичность и открытость деятельности государственных органов и органов местного самоуправления;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4) неотвратимость ответственности за совершение коррупционных правонарушений;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5) комплексное использование политических, организационных, информационно-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lastRenderedPageBreak/>
        <w:t>пропагандистских, социально-экономических, правовых, специальных и иных мер;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6) приоритетное применение мер по предупреждению коррупции;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5. Субъекты антикоррупционной политики в Республике Дагестан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1. Субъектами антикоррупционной политики в Республике Дагестан являются Глава Республики Дагестан, Народное Собрание Республики Дагестан, Правительство Республики Дагестан, Счетная палата Республики Дагестан, уполномоченный орган по профилактике коррупционных и иных правонарушений, уполномоченный орган по проведению антикоррупционной экспертизы нормативных правовых актов Республики Дагестан и проектов нормативных правовых актов Республики Дагестан (далее - уполномоченный орган по проведению антикоррупционной экспертизы), иные государственные органы Республики Дагестан, Уполномоченный по правам человека в Республике Дагестан, органы местного самоуправления муниципальных образований Республики Дагестан, Общественная палата Республики Дагестан, иные общественные объединения, вовлеченные в реализацию антикоррупционной политики в Республике Дагестан, средства массовой информации.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(в ред. </w:t>
      </w:r>
      <w:hyperlink r:id="rId14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Законов Республики Дагестан от 30.12.2013 N 106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5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2. Глава Республики Дагестан в рамках реализации антикоррупционной политики: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(в ред. </w:t>
      </w:r>
      <w:hyperlink r:id="rId16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30.12.2013 N 106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1) определяет основные направления антикоррупционной политики Республики Дагестан;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2) устанавливает компетенцию органов исполнительной власти Республики Дагестан в области противодействия коррупции;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3) организует в пределах своих полномочий взаимодействие и координацию органов исполнительной власти Республики Дагестан с федеральными органами исполнительной власти и их территориальными органами, органами прокуратуры Российской Федерации, органами местного самоуправления муниципальных образований Республики Дагестан и общественными объединениями по вопросам противодействия коррупции;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4) определяет уполномоченный орган по профилактике коррупционных и иных правонарушений и порядок его деятельности;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(п. 4 в ред. </w:t>
      </w:r>
      <w:hyperlink r:id="rId17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5) определяет уполномоченный орган по проведению антикоррупционной экспертизы, а также порядок проведения антикоррупционной экспертизы нормативных правовых актов Республики Дагестан и проектов нормативных правовых актов Республики Дагестан;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(п. 5 в ред. </w:t>
      </w:r>
      <w:hyperlink r:id="rId18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5.1) определяет порядок осуществления антикоррупционного мониторинга;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(п. 5.1 введен </w:t>
      </w:r>
      <w:hyperlink r:id="rId19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6) осуществляет иные полномочия в соответствии с законодательством.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3. Народное Собрание Республики Дагестан в рамках реализации антикоррупционной политики: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1) принимает законы Республики Дагестан по реализации антикоррупционной политики в Республике Дагестан и контролирует их исполнение;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2) принимает решение о проведении антикоррупционной экспертизы законов Республики Дагестан и постановлений Народного Собрания Республики Дагестан;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(п. 2 в ред. </w:t>
      </w:r>
      <w:hyperlink r:id="rId20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3) осуществляет иные полномочия в соответствии с законодательством.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4. Правительство Республики Дагестан в рамках реализации антикоррупционной политики: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1) утверждает антикоррупционную программу Республики Дагестан и контролирует ее исполнение;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2) организует взаимодействие и координацию деятельности органов исполнительной власти Республики Дагестан по реализации антикоррупционной политики в Республике Дагестан;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3) утратил силу. - </w:t>
      </w:r>
      <w:hyperlink r:id="rId21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4) осуществляет иные полномочия в соответствии с законодательством.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5. Уполномоченный орган по профилактике коррупционных и иных правонарушений осуществляет свои функции в соответствии с положением об этом органе, утверждаемым указом Главы Республики Дагестан.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(часть 5 в ред. </w:t>
      </w:r>
      <w:hyperlink r:id="rId22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6. Иные государственные органы Республики Дагестан в рамках реализации антикоррупционной политики: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1) осуществляют противодействие коррупции в пределах своих полномочий;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2) определяют подразделения или должностных лиц, наделенных функциями по предупреждению коррупционных правонарушений;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3) ежегодно представляют в уполномоченный орган Республики Дагестан по профилактике коррупционных и иных правонарушений информацию о реализации мер антикоррупционной политики в Республике Дагестан;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(в ред. </w:t>
      </w:r>
      <w:hyperlink r:id="rId23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4) вносят в Правительство Республики Дагестан предложения о проведении 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lastRenderedPageBreak/>
        <w:t>антикоррупционной экспертизы изданного ими нормативного правового акта;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(в ред. </w:t>
      </w:r>
      <w:hyperlink r:id="rId24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5) осуществляют иные полномочия в соответствии с законодательством.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6.1. Государственные органы Республики Дагестан, органы местного самоуправления муниципальных образований Республики Дагестан и их должностные лица обязаны информировать уполномоченный орган по профилактике коррупционных и иных правонарушений, подразделения кадровых служб соответствующих органов государственной власти Республики Дагестан и органов местного самоуправления муниципальных образований Республики Дагестан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гражданским служащим Республики Дагестан или муниципальным служащим муниципального образования Республики Дагестан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(часть 6.1 введена </w:t>
      </w:r>
      <w:hyperlink r:id="rId25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 Республики Дагестан от 06.04.2012 N 14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; в ред. </w:t>
      </w:r>
      <w:hyperlink r:id="rId26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7. Счетная палата Республики Дагестан в пределах своих полномочий обеспечивает противодействие коррупции в соответствии с федеральным законодательством, </w:t>
      </w:r>
      <w:hyperlink r:id="rId27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 Республики Дагестан от 15 ноября 2011 года N 72 "О Счетной палате Республики Дагестан и некоторых вопросах деятельности контрольно-счетных органов муниципальных образований"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и настоящим Законом.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(в ред. </w:t>
      </w:r>
      <w:hyperlink r:id="rId28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01.02.2012 N 1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8. Иные субъекты антикоррупционной политики в Республике Дагестан участвуют в реализации мероприятий антикоррупционной политики в соответствии с законодательством.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6. Основные направления деятельности государственных органов Республики Дагестан по повышению эффективности противодействия коррупции в Республике Дагестан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деятельности государственных органов Республики Дагестан по повышению эффективности противодействия коррупции в Республике Дагестан являются: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1) проведение антикоррупционной политики Республики Дагестан в рамках единой государственной политики в области противодействия коррупции;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2) создание механизма взаимодействия государственных органов Республики Дагестан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3) принятие законодательных, административных и иных мер, направленных на привлечение государственных гражданских служащих Республики Дагестан и 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муниципальных служащих муниципальных образований Республики Дагестан,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4) совершенствование системы и структуры государственных органов Республики Дагестан, создание механизмов общественного контроля за их деятельностью;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5)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6) унификация прав государственных гражданских служащих Республики Дагестан и муниципальных служащих муниципальных образований Республики Дагестан, лиц, замещающих государственные должности Республики Дагестан, должности глав муниципальных образований Республики Дагестан, муниципальные должности муниципальных образований Республики Дагестан, а также устанавливаемых для указанных служащих и лиц ограничений, запретов и обязанностей;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(п. 6 в ред. </w:t>
      </w:r>
      <w:hyperlink r:id="rId29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06.04.2012 N 14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7) обеспечение доступа граждан к информации о деятельности органов государственной власти Республики Дагестан и органов местного самоуправления муниципальных образований Республики Дагестан;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8) обеспечение независимости средств массовой информации;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9) неукоснительное соблюдение принципов независимости судей и невмешательства в судебную деятельность;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10) совершенствование организации деятельности правоохранительных и контролирующих органов Республики Дагестан по противодействию коррупции в Республике Дагестан;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11) совершенствование порядка прохождения государственной гражданской службы Республики Дагестан и муниципальной службы в Республике Дагестан;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12)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нужд Республики Дагестан;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13) устранение необоснованных запретов и ограничений, особенно в области экономической деятельности;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14) совершенствование порядка использования государственного имущества Республики Дагестан, государственных ресурсов (в том числе при предоставлении государственной помощи), а также порядка передачи прав на использование такого имущества и его отчуждения;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15) повышение уровня оплаты труда и социальной защищенности государственных гражданских служащих Республики Дагестан и муниципальных служащих муниципальных образований Республики Дагестан;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lastRenderedPageBreak/>
        <w:t>16) усиление контроля за решением вопросов, содержащихся в обращениях граждан и юридических лиц;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17) передача части функций государственных органов Республики Дагестан саморегулируемым организациям, а также иным негосударственным организациям;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18) сокращение численности государственных гражданских служащих Республики Дагестан и муниципальных служащих муниципальных образований Республики Дагестан с одновременным привлечением на государственную гражданскую службу Республики Дагестан и муниципальную службу в Республике Дагестан квалифицированных специалистов;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19) повышение ответственности органов государственной власти Республики Дагестан, органов местного самоуправления муниципальных образований Республики Дагестан и их должностных лиц за непринятие мер по устранению причин коррупции;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20) оптимизация и конкретизация полномочий государственных органов Республики Дагестан и их работников, которые должны быть отражены в административных и должностных регламентах.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7. Меры по профилактике коррупции в Республике Дагестан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Профилактика коррупции в Республике Дагестан осуществляется путем применения следующих основных мер: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1) формирование в обществе нетерпимости к коррупционному поведению;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2) антикоррупционная экспертиза нормативных правовых актов Республики Дагестан и проектов нормативных правовых актов Республики Дагестан;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(п. 2 в ред. </w:t>
      </w:r>
      <w:hyperlink r:id="rId30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2.1) рассмотрение в органах государственной власти Республики Дагестан, органах местного самоуправления муниципальных образований Республики Дагестан,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(п. 2.1 введен </w:t>
      </w:r>
      <w:hyperlink r:id="rId31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 Республики Дагестан от 06.04.2012 N 14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3) антикоррупционный мониторинг;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4) антикоррупционные просвещение и пропаганда;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5) реализация республиканской, ведомственных и муниципальных антикоррупционных программ;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6) предъявление в установленном законом порядке квалификационных требований к 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lastRenderedPageBreak/>
        <w:t>гражданам, претендующим на замещение государственных должностей Республики Дагестан или муниципальных должностей в Республике Дагестан и должностей государственной гражданской службы Республики Дагестан или муниципальной службы в Республике Дагестан, а также проверка в установленном порядке сведений, представляемых указанными гражданами;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7) установление в качестве основания для освобождения от замещаемой должности и (или) увольнения лица, замещающего должность государственной гражданской службы Республики Дагестан или муниципальной службы в Республике Дагестан, включенную в перечень, установленный нормативными правовыми актами Российской Федерации, с замещаемой должности государственной гражданской службы Республики Дагестан или муниципальной службы в Республике Дагестан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(в ред. </w:t>
      </w:r>
      <w:hyperlink r:id="rId32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Законов Республики Дагестан от 06.04.2012 N 14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3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12.03.2013 N 12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8) внедрение в практику кадровой работы органов государственной власти Республики Дагестан, органов местного самоуправления муниципальных образований Республики Дагестан правила, в соответствии с которым длительное, безупречное и эффективное исполнение государственным гражданским служащим Республики Дагестан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9) развитие институтов общественного и парламентского контроля за соблюдением антикоррупционного законодательства.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8. Антикоррупционные программы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1. Антикоррупционная программа является комплексной мерой антикоррупционной политики в Республике Дагестан,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Республике Дагестан.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Проект антикоррупционной программы Республики Дагестан опубликовывается в средствах массовой информации для всенародного обсуждения.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2. Ведомственные антикоррупционные программы разрабатываются министерствами и иными органами исполнительной власти Республики Дагестан. Порядок разработки и финансирования антикоррупционных программ ведомственного уровня определяется Правительством Республики Дагестан.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3. Муниципальные антикоррупционные программы разрабатываются органами местного самоуправления муниципальных образований Республики Дагестан.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9. Антикоррупционная экспертиза нормативных правовых актов и проектов нормативных правовых актов</w:t>
      </w:r>
    </w:p>
    <w:p w:rsidR="00E644BC" w:rsidRPr="00E644BC" w:rsidRDefault="00E644BC" w:rsidP="00E64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(в ред. </w:t>
      </w:r>
      <w:hyperlink r:id="rId34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1. Все проекты нормативных правовых актов Республики Дагестан подлежат обязательной антикоррупционной экспертизе.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2. Решение о проведении антикоррупционной экспертизы закона Республики Дагестан принимается Главой Республики Дагестан или Народным Собранием Республики Дагестан.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3. Глава Республики Дагестан принимает решение о проведении антикоррупционной экспертизы любого правового акта Республики Дагестан, закона Республики Дагестан, а также правового акта Главы Республики Дагестан, Правительства Республики Дагестан, органов исполнительной власти Республики Дагестан и иных государственных органов Республики Дагестан.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4. Общественная палата Республики Дагестан, уполномоченный орган Республики Дагестан по профилактике коррупционных и иных правонарушений и уполномоченный орган по проведению антикоррупционной экспертизы имеют право вносить в органы государственной власти Республики Дагестан, наделенные полномочиями принимать решение о проведении антикоррупционной экспертизы, предложения о проведении антикоррупционной экспертизы законов Республики Дагестан, иных нормативных правовых актов Республики Дагестан.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5. В целях выявления в нормативных правовых актах Республики Дагестан и проектах нормативных правовых актов Республики Дагестан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факторов и их последующего устранения может проводиться их независимая антикоррупционная экспертиза.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Аккредитация экспертов по проведению независимой антикоррупционной экспертизы нормативных правовых актов Республики Дагестан и проектов нормативных правовых актов Республики Дагестан осуществляется в порядке и на условиях, установленных федеральным органом исполнительной власти в области юстиции.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6. В отношении нормативных правовых актов Республики Дагестан и проектов нормативных правовых актов Республики Дагестан,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10. Антикоррупционный мониторинг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1. Антикоррупционный мониторинг включает мониторинг коррупции,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факторов и мер антикоррупционной политики в Республике Дагестан.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2. Мониторинг коррупции и </w:t>
      </w:r>
      <w:proofErr w:type="spellStart"/>
      <w:r w:rsidRPr="00E644BC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 факторов проводится в целях обеспечения разработки и реализации антикоррупционных программ путем учета коррупционных правонарушений, анализа документов, проведения опросов и экспериментов, обработки, оценки и интерпретации данных о проявлениях коррупции.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3. Мониторинг мер реализации антикоррупционной политики в Республике Дагестан проводится в целях обеспечения оценки эффективности принимаемых мер, в том числе реализуемых посредством антикоррупционных программ, и осуществляется путем: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lastRenderedPageBreak/>
        <w:t>1) наблюдения результатов применения мер предупреждения, пресечения и ответственности за коррупционные правонарушения, а также мер возмещения причиненного такими правонарушениями вреда;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2) анализа и оценки полученных в результате наблюдения данных;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3) разработки прогнозов будущего состояния и тенденций развития соответствующих мер.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4. Решение о проведении мониторинга принимается Главой Республики Дагестан, Народным Собранием Республики Дагестан, по предложению субъектов антикоррупционной политики в Республике Дагестан и финансируется из республиканского бюджета Республики Дагестан.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(в ред. </w:t>
      </w:r>
      <w:hyperlink r:id="rId35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11. Антикоррупционные просвещение и пропаганда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1. Антикоррупционное просвещение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национально-регионального компонента государственных образовательных стандартов и реализуемых в образовательных учреждениях среднего общего и высшего профессионального образования для решения задач формирования антикоррупционного мировоззрения, повышения уровня правосознания и правовой культуры граждан, а также подготовки и переподготовки специалистов соответствующей квалификации.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2. Организация антикоррупционного просвещения возлагается на уполномоченный орган исполнительной власти Республики Дагестан в области образования и науки и осуществляется им во взаимодействии с субъектами антикоррупционной политики в Республике Дагестан на базе образовательных учреждений, находящихся в ведении Республики Дагестан, в соответствии с федеральным законодательством и законодательством Республики Дагестан.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3. Антикоррупционная пропаганда представляет собой системную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повышение правосознания и укрепление доверия к власти.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4. Организация антикоррупционной пропаганды возлагается на уполномоченный орган исполнительной власти Республики Дагестан в сфере информации и печати и осуществляется им во взаимодействии с субъектами антикоррупционной политики в Республике Дагестан.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12. Координация деятельности в сфере реализации антикоррупционной политики в Республике Дагестан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1. Координацию деятельности в сфере реализации антикоррупционной политики в Республике Дагестан осуществляет уполномоченный орган по профилактике коррупционных и иных правонарушений в соответствии с положением, утверждаемым 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lastRenderedPageBreak/>
        <w:t>Главой Республики Дагестан.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(в ред. </w:t>
      </w:r>
      <w:hyperlink r:id="rId36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Законов Республики Дагестан от 30.12.2013 N 106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7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2. В министерствах и иных органах исполнительной власти Республики Дагестан правовыми актами их руководителей определяются подразделения или ответственные лица, наделенные функциями по профилактике коррупционных и иных правонарушений, которые взаимодействуют с комиссиями по соблюдению требований к служебному поведению государственных гражданских служащих и урегулированию конфликтов интересов.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(в ред. </w:t>
      </w:r>
      <w:hyperlink r:id="rId38" w:history="1">
        <w:r w:rsidRPr="00E64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 Республики Дагестан от 05.12.2016 N 65</w:t>
        </w:r>
      </w:hyperlink>
      <w:r w:rsidRPr="00E644B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13. Совещательные и экспертные органы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1. Субъекты антикоррупционной политики в Республике Дагестан могут создавать совещательные и экспертные органы из числа представителей заинтересованных органов государственной власти, общественных объединений, научных, образовательных учреждений и иных организаций и лиц, специализирующихся на изучении проблем коррупции.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2. Полномочия, порядок формирования и деятельности совещательных и экспертных органов, их персональный состав утверждаются соответствующими субъектами антикоррупционной деятельности в Республике Дагестан, при которых они создаются.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14. Финансовое обеспечение реализации антикоррупционной политики Республики Дагестан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Финансовое обеспечение реализации антикоррупционной политики Республики Дагестан осуществляется за счет средств республиканского бюджета Республики Дагестан в пределах средств, предусмотренных законом Республики Дагестан о республиканском бюджете Республики Дагестан на очередной финансовый год на указанные цели.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15. Ответственность за коррупционные правонарушения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Лица, совершившие коррупционные правонарушения, несут ответственность в соответствии с законодательством Российской Федерации.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644BC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16. Вступление в силу настоящего Закона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Настоящий Закон вступает в силу по истечении десяти дней со дня его официального опубликования.</w:t>
      </w:r>
    </w:p>
    <w:p w:rsidR="00E644BC" w:rsidRPr="00E644BC" w:rsidRDefault="00E644BC" w:rsidP="00E644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Президент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Республики Дагестан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М.АЛИЕВ </w:t>
      </w:r>
    </w:p>
    <w:p w:rsidR="00E644BC" w:rsidRPr="00E644BC" w:rsidRDefault="00E644BC" w:rsidP="00E64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4BC">
        <w:rPr>
          <w:rFonts w:ascii="Times New Roman" w:eastAsia="Times New Roman" w:hAnsi="Times New Roman" w:cs="Times New Roman"/>
          <w:sz w:val="24"/>
          <w:szCs w:val="24"/>
        </w:rPr>
        <w:t>Махачкала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>7 апреля 2009 года</w:t>
      </w:r>
      <w:r w:rsidRPr="00E644BC">
        <w:rPr>
          <w:rFonts w:ascii="Times New Roman" w:eastAsia="Times New Roman" w:hAnsi="Times New Roman" w:cs="Times New Roman"/>
          <w:sz w:val="24"/>
          <w:szCs w:val="24"/>
        </w:rPr>
        <w:br/>
        <w:t xml:space="preserve">N 21 </w:t>
      </w:r>
    </w:p>
    <w:p w:rsidR="009016B2" w:rsidRDefault="009016B2"/>
    <w:sectPr w:rsidR="0090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BC"/>
    <w:rsid w:val="009016B2"/>
    <w:rsid w:val="00BE6A05"/>
    <w:rsid w:val="00E6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ACF6A-649B-44F0-B09C-4719AD21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4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64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644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4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644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644B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E6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6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64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hyperlink" Target="http://docs.cntd.ru/document/802018919" TargetMode="External"/><Relationship Id="rId18" Type="http://schemas.openxmlformats.org/officeDocument/2006/relationships/hyperlink" Target="http://docs.cntd.ru/document/444797723" TargetMode="External"/><Relationship Id="rId26" Type="http://schemas.openxmlformats.org/officeDocument/2006/relationships/hyperlink" Target="http://docs.cntd.ru/document/444797723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44797723" TargetMode="External"/><Relationship Id="rId34" Type="http://schemas.openxmlformats.org/officeDocument/2006/relationships/hyperlink" Target="http://docs.cntd.ru/document/444797723" TargetMode="External"/><Relationship Id="rId7" Type="http://schemas.openxmlformats.org/officeDocument/2006/relationships/hyperlink" Target="http://docs.cntd.ru/document/444797723" TargetMode="External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444797723" TargetMode="External"/><Relationship Id="rId25" Type="http://schemas.openxmlformats.org/officeDocument/2006/relationships/hyperlink" Target="http://docs.cntd.ru/document/473101250" TargetMode="External"/><Relationship Id="rId33" Type="http://schemas.openxmlformats.org/officeDocument/2006/relationships/hyperlink" Target="http://docs.cntd.ru/document/453126298" TargetMode="External"/><Relationship Id="rId38" Type="http://schemas.openxmlformats.org/officeDocument/2006/relationships/hyperlink" Target="http://docs.cntd.ru/document/4447977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0226299" TargetMode="External"/><Relationship Id="rId20" Type="http://schemas.openxmlformats.org/officeDocument/2006/relationships/hyperlink" Target="http://docs.cntd.ru/document/444797723" TargetMode="External"/><Relationship Id="rId29" Type="http://schemas.openxmlformats.org/officeDocument/2006/relationships/hyperlink" Target="http://docs.cntd.ru/document/47310125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0226299" TargetMode="External"/><Relationship Id="rId11" Type="http://schemas.openxmlformats.org/officeDocument/2006/relationships/hyperlink" Target="http://docs.cntd.ru/document/444797723" TargetMode="External"/><Relationship Id="rId24" Type="http://schemas.openxmlformats.org/officeDocument/2006/relationships/hyperlink" Target="http://docs.cntd.ru/document/444797723" TargetMode="External"/><Relationship Id="rId32" Type="http://schemas.openxmlformats.org/officeDocument/2006/relationships/hyperlink" Target="http://docs.cntd.ru/document/473101250" TargetMode="External"/><Relationship Id="rId37" Type="http://schemas.openxmlformats.org/officeDocument/2006/relationships/hyperlink" Target="http://docs.cntd.ru/document/444797723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docs.cntd.ru/document/453126298" TargetMode="External"/><Relationship Id="rId15" Type="http://schemas.openxmlformats.org/officeDocument/2006/relationships/hyperlink" Target="http://docs.cntd.ru/document/444797723" TargetMode="External"/><Relationship Id="rId23" Type="http://schemas.openxmlformats.org/officeDocument/2006/relationships/hyperlink" Target="http://docs.cntd.ru/document/444797723" TargetMode="External"/><Relationship Id="rId28" Type="http://schemas.openxmlformats.org/officeDocument/2006/relationships/hyperlink" Target="http://docs.cntd.ru/document/453115248" TargetMode="External"/><Relationship Id="rId36" Type="http://schemas.openxmlformats.org/officeDocument/2006/relationships/hyperlink" Target="http://docs.cntd.ru/document/460226299" TargetMode="External"/><Relationship Id="rId10" Type="http://schemas.openxmlformats.org/officeDocument/2006/relationships/hyperlink" Target="http://docs.cntd.ru/document/444797723" TargetMode="External"/><Relationship Id="rId19" Type="http://schemas.openxmlformats.org/officeDocument/2006/relationships/hyperlink" Target="http://docs.cntd.ru/document/444797723" TargetMode="External"/><Relationship Id="rId31" Type="http://schemas.openxmlformats.org/officeDocument/2006/relationships/hyperlink" Target="http://docs.cntd.ru/document/473101250" TargetMode="External"/><Relationship Id="rId4" Type="http://schemas.openxmlformats.org/officeDocument/2006/relationships/hyperlink" Target="http://docs.cntd.ru/document/453115248" TargetMode="External"/><Relationship Id="rId9" Type="http://schemas.openxmlformats.org/officeDocument/2006/relationships/hyperlink" Target="http://docs.cntd.ru/document/444797723" TargetMode="External"/><Relationship Id="rId14" Type="http://schemas.openxmlformats.org/officeDocument/2006/relationships/hyperlink" Target="http://docs.cntd.ru/document/460226299" TargetMode="External"/><Relationship Id="rId22" Type="http://schemas.openxmlformats.org/officeDocument/2006/relationships/hyperlink" Target="http://docs.cntd.ru/document/444797723" TargetMode="External"/><Relationship Id="rId27" Type="http://schemas.openxmlformats.org/officeDocument/2006/relationships/hyperlink" Target="http://docs.cntd.ru/document/473105310" TargetMode="External"/><Relationship Id="rId30" Type="http://schemas.openxmlformats.org/officeDocument/2006/relationships/hyperlink" Target="http://docs.cntd.ru/document/444797723" TargetMode="External"/><Relationship Id="rId35" Type="http://schemas.openxmlformats.org/officeDocument/2006/relationships/hyperlink" Target="http://docs.cntd.ru/document/4447977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4230</Words>
  <Characters>24116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магомед гасанов</cp:lastModifiedBy>
  <cp:revision>2</cp:revision>
  <dcterms:created xsi:type="dcterms:W3CDTF">2020-04-11T05:10:00Z</dcterms:created>
  <dcterms:modified xsi:type="dcterms:W3CDTF">2020-04-11T05:10:00Z</dcterms:modified>
</cp:coreProperties>
</file>