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AC" w:rsidRPr="00E60AAC" w:rsidRDefault="00E60AAC" w:rsidP="00E60AAC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E60AAC"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План организации дистанционного обучения</w:t>
      </w:r>
    </w:p>
    <w:p w:rsidR="00E60AAC" w:rsidRPr="00E60AAC" w:rsidRDefault="00175456" w:rsidP="00E60AAC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Хучадин</w:t>
      </w:r>
      <w:r w:rsidR="00E60AAC"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>ская</w:t>
      </w:r>
      <w:proofErr w:type="spellEnd"/>
      <w:r w:rsidR="00E60AAC">
        <w:rPr>
          <w:rFonts w:ascii="Arial" w:eastAsia="Times New Roman" w:hAnsi="Arial" w:cs="Arial"/>
          <w:b/>
          <w:bCs/>
          <w:i/>
          <w:iCs/>
          <w:color w:val="66737C"/>
          <w:sz w:val="28"/>
          <w:szCs w:val="28"/>
          <w:shd w:val="clear" w:color="auto" w:fill="FFFFFF"/>
          <w:lang w:eastAsia="ru-RU"/>
        </w:rPr>
        <w:t xml:space="preserve"> основная общеобразовательная школа»</w:t>
      </w:r>
    </w:p>
    <w:tbl>
      <w:tblPr>
        <w:tblW w:w="14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441"/>
        <w:gridCol w:w="3119"/>
        <w:gridCol w:w="3260"/>
      </w:tblGrid>
      <w:tr w:rsidR="00E60AAC" w:rsidRPr="00E60AAC" w:rsidTr="00E60AAC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и утвердить локальный акт об организации дистанционного обучения. В нем определить порядок, по которому школа будет оказывать учебно-методическую помощь обучающимся (индивидуальные консультации) и проводить текущий и итоговый контроль по учебным дисциплинам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заместитель директора по УВР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 дистанционном обучении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Сформировать расписание занятий на каждый учебный день по учебному плану по каждой дисциплине. При этом учесть дифференциацию по классам, а также сократить время урока: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для обучающихся 1 - 2-х классов - не более 20 минут, для обучающихся 3 - 4 классов - не более 25 минут, для обучающихся 5 - 6 классов -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 минут, для обучающихся 7 - 9</w:t>
            </w:r>
            <w:r w:rsidRPr="00E60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классов - 35 минут. </w:t>
            </w:r>
            <w:r w:rsidRPr="00E60AAC">
              <w:rPr>
                <w:rFonts w:ascii="Times New Roman" w:eastAsia="Times New Roman" w:hAnsi="Times New Roman" w:cs="Times New Roman"/>
                <w:color w:val="4F81BD"/>
                <w:shd w:val="clear" w:color="auto" w:fill="FFFFFF"/>
                <w:lang w:eastAsia="ru-RU"/>
              </w:rPr>
              <w:t>(</w:t>
            </w:r>
            <w:hyperlink r:id="rId5" w:history="1"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Постановление Главного государственного санитарного врача РФ от 29.12.2010 N 189 (ред. от 22.05.2019) Об утверждении СанПиН 2.4.2.2821-10 Санитарно-эпидемиологические требования к условиям и организации обучения в общеобразовательных учреждениях (вместе с 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нормативы) (Зарегистрировано в Минюсте России 03.03.2011 N 19993)</w:t>
              </w:r>
            </w:hyperlink>
            <w:r w:rsidRPr="00E60AAC">
              <w:rPr>
                <w:rFonts w:ascii="Times New Roman" w:eastAsia="Times New Roman" w:hAnsi="Times New Roman" w:cs="Times New Roman"/>
                <w:i/>
                <w:iCs/>
                <w:color w:val="4F81BD"/>
                <w:bdr w:val="none" w:sz="0" w:space="0" w:color="auto" w:frame="1"/>
                <w:lang w:eastAsia="ru-RU"/>
              </w:rPr>
              <w:t>&gt;</w:t>
            </w:r>
            <w:hyperlink r:id="rId6" w:history="1"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Приложение.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 СанПиН 2.4.2.2821-10</w:t>
              </w:r>
            </w:hyperlink>
            <w:r w:rsidRPr="00E60AAC">
              <w:rPr>
                <w:rFonts w:ascii="Times New Roman" w:eastAsia="Times New Roman" w:hAnsi="Times New Roman" w:cs="Times New Roman"/>
                <w:i/>
                <w:iCs/>
                <w:color w:val="4F81BD"/>
                <w:bdr w:val="none" w:sz="0" w:space="0" w:color="auto" w:frame="1"/>
                <w:lang w:eastAsia="ru-RU"/>
              </w:rPr>
              <w:t>&gt;</w:t>
            </w:r>
            <w:hyperlink r:id="rId7" w:history="1">
              <w:r w:rsidRPr="00E60AAC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4F81BD"/>
                  <w:lang w:eastAsia="ru-RU"/>
                </w:rPr>
                <w:t>X. Гигиенические требования к режиму образовательной деятельности</w:t>
              </w:r>
            </w:hyperlink>
            <w:r w:rsidRPr="00E60AAC">
              <w:rPr>
                <w:rFonts w:ascii="Times New Roman" w:eastAsia="Times New Roman" w:hAnsi="Times New Roman" w:cs="Times New Roman"/>
                <w:i/>
                <w:iCs/>
                <w:color w:val="4F81BD"/>
                <w:lang w:eastAsia="ru-RU"/>
              </w:rPr>
              <w:t>)</w:t>
            </w:r>
          </w:p>
          <w:p w:rsidR="00E60AAC" w:rsidRPr="00E60AAC" w:rsidRDefault="00E60AAC" w:rsidP="00E60AAC">
            <w:pPr>
              <w:shd w:val="clear" w:color="auto" w:fill="F5F5F5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br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  директора по УВР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уроков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Информировать обучающихся и их родителей (законных представителей) об электронном обучении</w:t>
            </w: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 дистанционных образовательных технологиях. Ознакомить с расписанием занятий, графиком проведения текущего и итогового контроля по учебным дисциплинам, графиком консультаций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Сайт </w:t>
            </w:r>
            <w:r w:rsidR="00175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="00175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Хучадин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ощеобразовательная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результаты образовательного процесса в электронной форме – электронных журналах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с родителей (законных представителей) обучающихся заявления о  дистанционном обучении по 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тельным программам НОО, ООО</w:t>
            </w: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(ФК ГОС)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родителей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Внести необходимые корректировки в рабочие программы, учебные планы в части форм обучения, технических средств обучения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 УВР, 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корректировке рабочих программ, рабочие программы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учебные занятия, консультации. Использовать при этом электронные образовательные ресурсы, выражать свое отношение к работам учеников с помощью текстовых или аудио рецензий, устных онлайн консультаций. При необходимости интегрировать формы обучения. Например, очного и электронного обучения с использованием дистанционных образовательных технологий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уроков</w:t>
            </w:r>
          </w:p>
        </w:tc>
      </w:tr>
      <w:tr w:rsidR="00E60AAC" w:rsidRPr="00E60AAC" w:rsidTr="00E60A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ежедневный мониторинг: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фактически присутствуют в школе;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учатся дистанционно;</w:t>
            </w:r>
          </w:p>
          <w:p w:rsidR="00E60AAC" w:rsidRPr="00E60AAC" w:rsidRDefault="00E60AAC" w:rsidP="00E60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обучающихся, которые по болезни временно не участвуют в образовательном процессе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E60AAC" w:rsidRPr="00E60AAC" w:rsidRDefault="00E60AAC" w:rsidP="00E6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мониторинга</w:t>
            </w:r>
          </w:p>
        </w:tc>
      </w:tr>
    </w:tbl>
    <w:p w:rsidR="004B7C8D" w:rsidRDefault="004B7C8D"/>
    <w:p w:rsidR="00E60AAC" w:rsidRDefault="00E60AAC"/>
    <w:sectPr w:rsidR="00E60AAC" w:rsidSect="00E60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FD"/>
    <w:rsid w:val="00175456"/>
    <w:rsid w:val="004272FD"/>
    <w:rsid w:val="004B7C8D"/>
    <w:rsid w:val="00E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2D6"/>
  <w15:chartTrackingRefBased/>
  <w15:docId w15:val="{DE44C045-F9CB-4AAA-9518-9B82AFE0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postanovlenie-glavnogo-gosudarstvennogo-sanitarnogo-vracha-rf-ot_593/prilozhenie/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dact.ru/law/postanovlenie-glavnogo-gosudarstvennogo-sanitarnogo-vracha-rf-ot_593/prilozhenie/" TargetMode="External"/><Relationship Id="rId5" Type="http://schemas.openxmlformats.org/officeDocument/2006/relationships/hyperlink" Target="https://sudact.ru/law/postanovlenie-glavnogo-gosudarstvennogo-sanitarnogo-vracha-rf-ot_5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F240-D81D-4865-9177-DC1F29DC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2020-05-19T09:57:00Z</dcterms:created>
  <dcterms:modified xsi:type="dcterms:W3CDTF">2020-05-19T09:57:00Z</dcterms:modified>
</cp:coreProperties>
</file>